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86" w:rsidRPr="00956D41" w:rsidRDefault="00070586" w:rsidP="00070586">
      <w:pPr>
        <w:jc w:val="center"/>
        <w:rPr>
          <w:rFonts w:ascii="Tahoma" w:hAnsi="Tahoma" w:cs="Tahoma"/>
          <w:b/>
          <w:bCs/>
          <w:color w:val="C20336"/>
        </w:rPr>
      </w:pPr>
      <w:r w:rsidRPr="006458FF">
        <w:rPr>
          <w:rFonts w:ascii="Tahoma" w:hAnsi="Tahoma" w:cs="Tahoma"/>
          <w:b/>
          <w:bCs/>
          <w:color w:val="C20336"/>
        </w:rPr>
        <w:t xml:space="preserve">Подборщик кормоуборочный навесной </w:t>
      </w:r>
      <w:r>
        <w:rPr>
          <w:rFonts w:ascii="Tahoma" w:hAnsi="Tahoma" w:cs="Tahoma"/>
          <w:b/>
          <w:bCs/>
          <w:color w:val="C20336"/>
          <w:lang w:val="en-US"/>
        </w:rPr>
        <w:t>For</w:t>
      </w:r>
      <w:r w:rsidRPr="00C919E2">
        <w:rPr>
          <w:rFonts w:ascii="Tahoma" w:hAnsi="Tahoma" w:cs="Tahoma"/>
          <w:b/>
          <w:bCs/>
          <w:color w:val="C20336"/>
        </w:rPr>
        <w:t xml:space="preserve"> </w:t>
      </w:r>
      <w:r>
        <w:rPr>
          <w:rFonts w:ascii="Tahoma" w:hAnsi="Tahoma" w:cs="Tahoma"/>
          <w:b/>
          <w:bCs/>
          <w:color w:val="C20336"/>
          <w:lang w:val="en-US"/>
        </w:rPr>
        <w:t>Up</w:t>
      </w:r>
      <w:r w:rsidRPr="000866D1">
        <w:rPr>
          <w:rFonts w:ascii="Tahoma" w:hAnsi="Tahoma" w:cs="Tahoma"/>
          <w:b/>
          <w:bCs/>
          <w:color w:val="C20336"/>
        </w:rPr>
        <w:t xml:space="preserve"> 30</w:t>
      </w:r>
      <w:r w:rsidRPr="00C919E2">
        <w:rPr>
          <w:rFonts w:ascii="Tahoma" w:hAnsi="Tahoma" w:cs="Tahoma"/>
          <w:b/>
          <w:bCs/>
          <w:color w:val="C20336"/>
        </w:rPr>
        <w:t>0</w:t>
      </w:r>
      <w:r w:rsidRPr="004041BA">
        <w:rPr>
          <w:rFonts w:ascii="Tahoma" w:hAnsi="Tahoma" w:cs="Tahoma"/>
          <w:b/>
          <w:bCs/>
          <w:color w:val="C20336"/>
        </w:rPr>
        <w:t xml:space="preserve"> / </w:t>
      </w:r>
      <w:r>
        <w:rPr>
          <w:rFonts w:ascii="Tahoma" w:hAnsi="Tahoma" w:cs="Tahoma"/>
          <w:b/>
          <w:bCs/>
          <w:color w:val="C20336"/>
          <w:lang w:val="en-US"/>
        </w:rPr>
        <w:t>For</w:t>
      </w:r>
      <w:r w:rsidRPr="004041BA">
        <w:rPr>
          <w:rFonts w:ascii="Tahoma" w:hAnsi="Tahoma" w:cs="Tahoma"/>
          <w:b/>
          <w:bCs/>
          <w:color w:val="C20336"/>
        </w:rPr>
        <w:t xml:space="preserve"> </w:t>
      </w:r>
      <w:r>
        <w:rPr>
          <w:rFonts w:ascii="Tahoma" w:hAnsi="Tahoma" w:cs="Tahoma"/>
          <w:b/>
          <w:bCs/>
          <w:color w:val="C20336"/>
          <w:lang w:val="en-US"/>
        </w:rPr>
        <w:t>Up</w:t>
      </w:r>
      <w:r w:rsidRPr="004041BA">
        <w:rPr>
          <w:rFonts w:ascii="Tahoma" w:hAnsi="Tahoma" w:cs="Tahoma"/>
          <w:b/>
          <w:bCs/>
          <w:color w:val="C20336"/>
        </w:rPr>
        <w:t xml:space="preserve"> 400</w:t>
      </w:r>
    </w:p>
    <w:p w:rsidR="00070586" w:rsidRPr="00956D41" w:rsidRDefault="00070586" w:rsidP="00070586">
      <w:pPr>
        <w:jc w:val="center"/>
        <w:rPr>
          <w:rFonts w:ascii="Tahoma" w:hAnsi="Tahoma" w:cs="Tahoma"/>
          <w:b/>
          <w:bCs/>
          <w:color w:val="C20336"/>
        </w:rPr>
      </w:pPr>
    </w:p>
    <w:p w:rsidR="00070586" w:rsidRDefault="00070586" w:rsidP="00070586">
      <w:pPr>
        <w:pStyle w:val="a3"/>
        <w:shd w:val="clear" w:color="auto" w:fill="FFFFFF"/>
        <w:spacing w:line="270" w:lineRule="atLeast"/>
        <w:ind w:left="0"/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 w:rsidRPr="006458FF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Подборщик кормоуборочный навесной в агрегате с кормоуборочным комбайном отлично выполняет чистый подбор валков скошенной подвяленной травяной массы и подачу к питающему аппарату комбайна. Безопасная и быстрая работа – отличительные признаки машины. </w:t>
      </w:r>
    </w:p>
    <w:p w:rsidR="00070586" w:rsidRPr="004041BA" w:rsidRDefault="00070586" w:rsidP="00070586">
      <w:pPr>
        <w:pStyle w:val="a3"/>
        <w:shd w:val="clear" w:color="auto" w:fill="FFFFFF"/>
        <w:spacing w:line="270" w:lineRule="atLeast"/>
        <w:ind w:left="0"/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 w:rsidRPr="006458FF">
        <w:rPr>
          <w:rFonts w:ascii="Tahoma" w:hAnsi="Tahoma" w:cs="Tahoma"/>
          <w:color w:val="212121"/>
          <w:sz w:val="22"/>
          <w:szCs w:val="22"/>
          <w:shd w:val="clear" w:color="auto" w:fill="FFFFFF"/>
        </w:rPr>
        <w:t>Подборщик кормоуборочный навесной успешно применяется во всех зо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нах равнинного землепользования.</w:t>
      </w:r>
    </w:p>
    <w:p w:rsidR="00070586" w:rsidRDefault="00070586" w:rsidP="00070586">
      <w:pPr>
        <w:pStyle w:val="a3"/>
        <w:shd w:val="clear" w:color="auto" w:fill="FFFFFF"/>
        <w:spacing w:line="270" w:lineRule="atLeast"/>
        <w:ind w:left="0"/>
        <w:rPr>
          <w:rStyle w:val="apple-converted-space"/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noProof/>
          <w:color w:val="212121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98425</wp:posOffset>
            </wp:positionV>
            <wp:extent cx="1877695" cy="331470"/>
            <wp:effectExtent l="19050" t="0" r="8255" b="0"/>
            <wp:wrapTight wrapText="bothSides">
              <wp:wrapPolygon edited="0">
                <wp:start x="-219" y="0"/>
                <wp:lineTo x="-219" y="19862"/>
                <wp:lineTo x="21695" y="19862"/>
                <wp:lineTo x="21695" y="0"/>
                <wp:lineTo x="-219" y="0"/>
              </wp:wrapPolygon>
            </wp:wrapTight>
            <wp:docPr id="1" name="Рисунок 0" descr="росагро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агролиз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212121"/>
          <w:sz w:val="22"/>
          <w:szCs w:val="22"/>
          <w:shd w:val="clear" w:color="auto" w:fill="FFFFFF"/>
        </w:rPr>
        <w:drawing>
          <wp:inline distT="0" distB="0" distL="0" distR="0">
            <wp:extent cx="3190875" cy="791520"/>
            <wp:effectExtent l="19050" t="0" r="9525" b="0"/>
            <wp:docPr id="12" name="Рисунок 11" descr="Ико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конк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79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586" w:rsidRDefault="00070586" w:rsidP="00070586">
      <w:pPr>
        <w:pStyle w:val="a3"/>
        <w:shd w:val="clear" w:color="auto" w:fill="FFFFFF"/>
        <w:spacing w:line="270" w:lineRule="atLeast"/>
        <w:ind w:left="0"/>
        <w:jc w:val="center"/>
        <w:rPr>
          <w:rFonts w:ascii="Tahoma" w:hAnsi="Tahoma" w:cs="Tahoma"/>
          <w:noProof/>
          <w:color w:val="212121"/>
          <w:sz w:val="22"/>
          <w:szCs w:val="22"/>
          <w:shd w:val="clear" w:color="auto" w:fill="FFFFFF"/>
        </w:rPr>
      </w:pPr>
    </w:p>
    <w:p w:rsidR="00070586" w:rsidRDefault="00070586" w:rsidP="00070586">
      <w:pPr>
        <w:pStyle w:val="a3"/>
        <w:shd w:val="clear" w:color="auto" w:fill="FFFFFF"/>
        <w:spacing w:line="270" w:lineRule="atLeast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noProof/>
        </w:rPr>
        <w:drawing>
          <wp:inline distT="0" distB="0" distL="0" distR="0">
            <wp:extent cx="2247900" cy="1438172"/>
            <wp:effectExtent l="19050" t="0" r="0" b="0"/>
            <wp:docPr id="10" name="Рисунок 5" descr="O:\Ольхов\пк 3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Ольхов\пк 30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3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lang w:val="en-US"/>
        </w:rPr>
        <w:t xml:space="preserve">   </w:t>
      </w:r>
      <w:r>
        <w:rPr>
          <w:rFonts w:ascii="Tahoma" w:hAnsi="Tahoma" w:cs="Tahoma"/>
          <w:noProof/>
        </w:rPr>
        <w:drawing>
          <wp:inline distT="0" distB="0" distL="0" distR="0">
            <wp:extent cx="3500327" cy="1368310"/>
            <wp:effectExtent l="19050" t="0" r="4873" b="0"/>
            <wp:docPr id="11" name="Рисунок 6" descr="O:\Ольхов\пк 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Ольхов\пк 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523" cy="136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586" w:rsidRPr="004376B9" w:rsidRDefault="00070586" w:rsidP="00070586">
      <w:pPr>
        <w:pStyle w:val="a3"/>
        <w:shd w:val="clear" w:color="auto" w:fill="FFFFFF"/>
        <w:spacing w:line="270" w:lineRule="atLeast"/>
        <w:ind w:left="0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lang w:val="en-US"/>
        </w:rPr>
        <w:t xml:space="preserve">                  </w:t>
      </w:r>
      <w:r w:rsidRPr="004376B9">
        <w:rPr>
          <w:rFonts w:ascii="Tahoma" w:hAnsi="Tahoma" w:cs="Tahoma"/>
          <w:b/>
          <w:lang w:val="en-US"/>
        </w:rPr>
        <w:t xml:space="preserve">For Up 300                                               </w:t>
      </w:r>
      <w:proofErr w:type="gramStart"/>
      <w:r w:rsidRPr="004376B9">
        <w:rPr>
          <w:rFonts w:ascii="Tahoma" w:hAnsi="Tahoma" w:cs="Tahoma"/>
          <w:b/>
          <w:lang w:val="en-US"/>
        </w:rPr>
        <w:t>For</w:t>
      </w:r>
      <w:proofErr w:type="gramEnd"/>
      <w:r w:rsidRPr="004376B9">
        <w:rPr>
          <w:rFonts w:ascii="Tahoma" w:hAnsi="Tahoma" w:cs="Tahoma"/>
          <w:b/>
          <w:lang w:val="en-US"/>
        </w:rPr>
        <w:t xml:space="preserve"> Up 400</w:t>
      </w:r>
    </w:p>
    <w:p w:rsidR="00070586" w:rsidRPr="002667B3" w:rsidRDefault="00070586" w:rsidP="00070586">
      <w:pPr>
        <w:pStyle w:val="a3"/>
        <w:shd w:val="clear" w:color="auto" w:fill="FFFFFF"/>
        <w:spacing w:line="270" w:lineRule="atLeast"/>
        <w:ind w:left="0"/>
        <w:jc w:val="center"/>
        <w:rPr>
          <w:rFonts w:ascii="Tahoma" w:hAnsi="Tahoma" w:cs="Tahoma"/>
        </w:rPr>
      </w:pPr>
    </w:p>
    <w:tbl>
      <w:tblPr>
        <w:tblStyle w:val="a5"/>
        <w:tblpPr w:leftFromText="180" w:rightFromText="180" w:vertAnchor="text" w:tblpX="7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070586" w:rsidRPr="002667B3" w:rsidTr="00923AF4">
        <w:tc>
          <w:tcPr>
            <w:tcW w:w="5495" w:type="dxa"/>
            <w:shd w:val="clear" w:color="auto" w:fill="auto"/>
          </w:tcPr>
          <w:p w:rsidR="00070586" w:rsidRPr="002667B3" w:rsidRDefault="00070586" w:rsidP="00923AF4">
            <w:pPr>
              <w:rPr>
                <w:rFonts w:ascii="Tahoma" w:hAnsi="Tahoma" w:cs="Tahoma"/>
                <w:b/>
              </w:rPr>
            </w:pPr>
          </w:p>
        </w:tc>
      </w:tr>
      <w:tr w:rsidR="00070586" w:rsidRPr="002667B3" w:rsidTr="00923AF4">
        <w:tc>
          <w:tcPr>
            <w:tcW w:w="5495" w:type="dxa"/>
            <w:shd w:val="clear" w:color="auto" w:fill="auto"/>
          </w:tcPr>
          <w:p w:rsidR="00070586" w:rsidRPr="002667B3" w:rsidRDefault="00070586" w:rsidP="00923AF4">
            <w:pPr>
              <w:rPr>
                <w:rFonts w:ascii="Tahoma" w:hAnsi="Tahoma" w:cs="Tahoma"/>
              </w:rPr>
            </w:pPr>
          </w:p>
        </w:tc>
      </w:tr>
    </w:tbl>
    <w:p w:rsidR="00070586" w:rsidRPr="002667B3" w:rsidRDefault="00070586" w:rsidP="0007058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070586" w:rsidRPr="002667B3" w:rsidRDefault="00070586" w:rsidP="0007058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  <w:lang w:val="en-US"/>
        </w:rPr>
      </w:pPr>
    </w:p>
    <w:p w:rsidR="00070586" w:rsidRPr="002667B3" w:rsidRDefault="00070586" w:rsidP="0007058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070586" w:rsidRPr="00E31F37" w:rsidRDefault="00070586" w:rsidP="00070586">
      <w:pPr>
        <w:rPr>
          <w:rFonts w:ascii="Tahoma" w:hAnsi="Tahoma" w:cs="Tahoma"/>
          <w:b/>
          <w:bCs/>
          <w:color w:val="C20336"/>
        </w:rPr>
      </w:pPr>
      <w:r w:rsidRPr="006458FF">
        <w:rPr>
          <w:rFonts w:ascii="Tahoma" w:hAnsi="Tahoma" w:cs="Tahoma"/>
          <w:b/>
          <w:bCs/>
          <w:color w:val="C20336"/>
        </w:rPr>
        <w:t>Каче</w:t>
      </w:r>
      <w:r>
        <w:rPr>
          <w:rFonts w:ascii="Tahoma" w:hAnsi="Tahoma" w:cs="Tahoma"/>
          <w:b/>
          <w:bCs/>
          <w:color w:val="C20336"/>
        </w:rPr>
        <w:t>ственные преимущества подборщика</w:t>
      </w:r>
      <w:r w:rsidRPr="006458FF">
        <w:rPr>
          <w:rFonts w:ascii="Tahoma" w:hAnsi="Tahoma" w:cs="Tahoma"/>
          <w:b/>
          <w:bCs/>
          <w:color w:val="C20336"/>
        </w:rPr>
        <w:t xml:space="preserve"> кормоуборочного </w:t>
      </w:r>
      <w:r>
        <w:rPr>
          <w:rFonts w:ascii="Tahoma" w:hAnsi="Tahoma" w:cs="Tahoma"/>
          <w:b/>
          <w:bCs/>
          <w:color w:val="C20336"/>
          <w:lang w:val="en-US"/>
        </w:rPr>
        <w:t>For</w:t>
      </w:r>
      <w:r w:rsidRPr="00C919E2">
        <w:rPr>
          <w:rFonts w:ascii="Tahoma" w:hAnsi="Tahoma" w:cs="Tahoma"/>
          <w:b/>
          <w:bCs/>
          <w:color w:val="C20336"/>
        </w:rPr>
        <w:t xml:space="preserve"> </w:t>
      </w:r>
      <w:r>
        <w:rPr>
          <w:rFonts w:ascii="Tahoma" w:hAnsi="Tahoma" w:cs="Tahoma"/>
          <w:b/>
          <w:bCs/>
          <w:color w:val="C20336"/>
          <w:lang w:val="en-US"/>
        </w:rPr>
        <w:t>Up</w:t>
      </w:r>
      <w:r w:rsidRPr="000866D1">
        <w:rPr>
          <w:rFonts w:ascii="Tahoma" w:hAnsi="Tahoma" w:cs="Tahoma"/>
          <w:b/>
          <w:bCs/>
          <w:color w:val="C20336"/>
        </w:rPr>
        <w:t xml:space="preserve"> 30</w:t>
      </w:r>
      <w:r w:rsidRPr="00C919E2">
        <w:rPr>
          <w:rFonts w:ascii="Tahoma" w:hAnsi="Tahoma" w:cs="Tahoma"/>
          <w:b/>
          <w:bCs/>
          <w:color w:val="C20336"/>
        </w:rPr>
        <w:t>0</w:t>
      </w:r>
    </w:p>
    <w:p w:rsidR="00070586" w:rsidRDefault="00070586" w:rsidP="0007058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tbl>
      <w:tblPr>
        <w:tblW w:w="10774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2"/>
        <w:gridCol w:w="8732"/>
      </w:tblGrid>
      <w:tr w:rsidR="00070586" w:rsidRPr="006458FF" w:rsidTr="00923AF4">
        <w:tc>
          <w:tcPr>
            <w:tcW w:w="2042" w:type="dxa"/>
            <w:shd w:val="clear" w:color="auto" w:fill="FFFFFF"/>
            <w:vAlign w:val="center"/>
            <w:hideMark/>
          </w:tcPr>
          <w:p w:rsidR="00070586" w:rsidRPr="006458FF" w:rsidRDefault="00070586" w:rsidP="00923AF4">
            <w:pPr>
              <w:spacing w:after="6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277417" cy="853440"/>
                  <wp:effectExtent l="19050" t="0" r="0" b="0"/>
                  <wp:docPr id="2" name="Рисунок 1" descr="торси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орсион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417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  <w:shd w:val="clear" w:color="auto" w:fill="FFFFFF"/>
            <w:hideMark/>
          </w:tcPr>
          <w:p w:rsidR="00070586" w:rsidRPr="006458FF" w:rsidRDefault="00070586" w:rsidP="00923AF4">
            <w:pPr>
              <w:ind w:left="147" w:right="142"/>
              <w:rPr>
                <w:rFonts w:ascii="Tahoma" w:hAnsi="Tahoma" w:cs="Tahoma"/>
                <w:color w:val="555555"/>
              </w:rPr>
            </w:pPr>
            <w:r w:rsidRPr="006458FF">
              <w:rPr>
                <w:rFonts w:ascii="Tahoma" w:hAnsi="Tahoma" w:cs="Tahoma"/>
                <w:b/>
                <w:bCs/>
                <w:color w:val="B82B4C"/>
                <w:sz w:val="22"/>
                <w:szCs w:val="22"/>
              </w:rPr>
              <w:t>Копирование рельефа</w:t>
            </w:r>
          </w:p>
          <w:p w:rsidR="00070586" w:rsidRPr="006458FF" w:rsidRDefault="00070586" w:rsidP="00923AF4">
            <w:pPr>
              <w:ind w:left="147" w:right="142"/>
              <w:jc w:val="both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color w:val="555555"/>
                <w:sz w:val="22"/>
                <w:szCs w:val="22"/>
              </w:rPr>
              <w:t xml:space="preserve">Для обеспечения ещё лучшего копирования на подборщике </w:t>
            </w:r>
            <w:r>
              <w:rPr>
                <w:rFonts w:ascii="Tahoma" w:hAnsi="Tahoma" w:cs="Tahoma"/>
                <w:color w:val="212121"/>
                <w:sz w:val="22"/>
                <w:szCs w:val="22"/>
                <w:shd w:val="clear" w:color="auto" w:fill="FFFFFF"/>
                <w:lang w:val="en-US"/>
              </w:rPr>
              <w:t>For</w:t>
            </w:r>
            <w:r w:rsidRPr="00C919E2">
              <w:rPr>
                <w:rFonts w:ascii="Tahoma" w:hAnsi="Tahoma" w:cs="Tahoma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12121"/>
                <w:sz w:val="22"/>
                <w:szCs w:val="22"/>
                <w:shd w:val="clear" w:color="auto" w:fill="FFFFFF"/>
                <w:lang w:val="en-US"/>
              </w:rPr>
              <w:t>Up</w:t>
            </w:r>
            <w:r>
              <w:rPr>
                <w:rFonts w:ascii="Tahoma" w:hAnsi="Tahoma" w:cs="Tahoma"/>
                <w:color w:val="212121"/>
                <w:sz w:val="22"/>
                <w:szCs w:val="22"/>
                <w:shd w:val="clear" w:color="auto" w:fill="FFFFFF"/>
              </w:rPr>
              <w:t xml:space="preserve"> 30</w:t>
            </w:r>
            <w:r w:rsidRPr="00C919E2">
              <w:rPr>
                <w:rFonts w:ascii="Tahoma" w:hAnsi="Tahoma" w:cs="Tahoma"/>
                <w:color w:val="212121"/>
                <w:sz w:val="22"/>
                <w:szCs w:val="22"/>
                <w:shd w:val="clear" w:color="auto" w:fill="FFFFFF"/>
              </w:rPr>
              <w:t>0</w:t>
            </w:r>
            <w:r w:rsidRPr="000866D1">
              <w:rPr>
                <w:rFonts w:ascii="Tahoma" w:hAnsi="Tahoma" w:cs="Tahoma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555555"/>
                <w:sz w:val="22"/>
                <w:szCs w:val="22"/>
              </w:rPr>
              <w:t>установлены дополнительно торсионные</w:t>
            </w:r>
            <w:r w:rsidRPr="00BE257D">
              <w:rPr>
                <w:rFonts w:ascii="Tahoma" w:hAnsi="Tahoma" w:cs="Tahoma"/>
                <w:color w:val="555555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color w:val="555555"/>
                <w:sz w:val="22"/>
                <w:szCs w:val="22"/>
              </w:rPr>
              <w:t>либо пружинные) механизмы разгрузки. Такая конструкция в дополнение к СКРП позволяет идеально копировать рельеф даже на неровных полях и свести к минимуму возможные потери подбираемой массы.</w:t>
            </w:r>
          </w:p>
        </w:tc>
      </w:tr>
      <w:tr w:rsidR="00070586" w:rsidRPr="006458FF" w:rsidTr="00923AF4">
        <w:tc>
          <w:tcPr>
            <w:tcW w:w="2042" w:type="dxa"/>
            <w:shd w:val="clear" w:color="auto" w:fill="FFFFFF"/>
            <w:vAlign w:val="center"/>
            <w:hideMark/>
          </w:tcPr>
          <w:p w:rsidR="00070586" w:rsidRPr="006458FF" w:rsidRDefault="00070586" w:rsidP="00923AF4">
            <w:pPr>
              <w:spacing w:after="6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258214" cy="878237"/>
                  <wp:effectExtent l="19050" t="0" r="0" b="0"/>
                  <wp:docPr id="23" name="Рисунок 23" descr="Бесперебойная работа">
                    <a:hlinkClick xmlns:a="http://schemas.openxmlformats.org/drawingml/2006/main" r:id="rId9" tooltip="&quot;Бесперебойная рабо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Бесперебойная работа">
                            <a:hlinkClick r:id="rId9" tooltip="&quot;Бесперебойная рабо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214" cy="87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  <w:shd w:val="clear" w:color="auto" w:fill="FFFFFF"/>
            <w:hideMark/>
          </w:tcPr>
          <w:p w:rsidR="00070586" w:rsidRPr="006458FF" w:rsidRDefault="00070586" w:rsidP="00923AF4">
            <w:pPr>
              <w:ind w:left="147" w:right="142"/>
              <w:rPr>
                <w:rFonts w:ascii="Tahoma" w:hAnsi="Tahoma" w:cs="Tahoma"/>
                <w:color w:val="555555"/>
              </w:rPr>
            </w:pPr>
            <w:r w:rsidRPr="006458FF">
              <w:rPr>
                <w:rFonts w:ascii="Tahoma" w:hAnsi="Tahoma" w:cs="Tahoma"/>
                <w:b/>
                <w:bCs/>
                <w:color w:val="B82B4C"/>
                <w:sz w:val="22"/>
                <w:szCs w:val="22"/>
              </w:rPr>
              <w:t>Бесперебойная работа</w:t>
            </w:r>
          </w:p>
          <w:p w:rsidR="00070586" w:rsidRPr="006458FF" w:rsidRDefault="00070586" w:rsidP="00923AF4">
            <w:pPr>
              <w:ind w:left="147" w:right="142"/>
              <w:jc w:val="both"/>
              <w:rPr>
                <w:rFonts w:ascii="Tahoma" w:hAnsi="Tahoma" w:cs="Tahoma"/>
                <w:color w:val="555555"/>
              </w:rPr>
            </w:pPr>
            <w:r w:rsidRPr="006458FF">
              <w:rPr>
                <w:rFonts w:ascii="Tahoma" w:hAnsi="Tahoma" w:cs="Tahoma"/>
                <w:color w:val="555555"/>
                <w:sz w:val="22"/>
                <w:szCs w:val="22"/>
              </w:rPr>
              <w:t>В случае работы на рельефной поверхности поля</w:t>
            </w:r>
            <w:r>
              <w:rPr>
                <w:rFonts w:ascii="Tahoma" w:hAnsi="Tahoma" w:cs="Tahoma"/>
                <w:color w:val="555555"/>
                <w:sz w:val="22"/>
                <w:szCs w:val="22"/>
              </w:rPr>
              <w:t>,</w:t>
            </w:r>
            <w:r w:rsidRPr="006458FF">
              <w:rPr>
                <w:rFonts w:ascii="Tahoma" w:hAnsi="Tahoma" w:cs="Tahoma"/>
                <w:color w:val="555555"/>
                <w:sz w:val="22"/>
                <w:szCs w:val="22"/>
              </w:rPr>
              <w:t xml:space="preserve"> задний опорный ролик препятствует зарыванию подбирающих пальцев в грунт, а также защищает пальцы и скаты подбирающего механизма от повреждений.</w:t>
            </w:r>
          </w:p>
        </w:tc>
      </w:tr>
      <w:tr w:rsidR="00070586" w:rsidRPr="006458FF" w:rsidTr="00923AF4">
        <w:tc>
          <w:tcPr>
            <w:tcW w:w="2042" w:type="dxa"/>
            <w:shd w:val="clear" w:color="auto" w:fill="FFFFFF"/>
            <w:vAlign w:val="center"/>
            <w:hideMark/>
          </w:tcPr>
          <w:p w:rsidR="00070586" w:rsidRPr="006458FF" w:rsidRDefault="00070586" w:rsidP="00923AF4">
            <w:pPr>
              <w:spacing w:after="6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266825" cy="693774"/>
                  <wp:effectExtent l="19050" t="0" r="9525" b="0"/>
                  <wp:docPr id="3" name="Рисунок 2" descr="се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тк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54" cy="69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  <w:shd w:val="clear" w:color="auto" w:fill="FFFFFF"/>
            <w:hideMark/>
          </w:tcPr>
          <w:p w:rsidR="00070586" w:rsidRPr="006458FF" w:rsidRDefault="00070586" w:rsidP="00923AF4">
            <w:pPr>
              <w:ind w:left="147" w:right="142"/>
              <w:rPr>
                <w:rFonts w:ascii="Tahoma" w:hAnsi="Tahoma" w:cs="Tahoma"/>
                <w:color w:val="555555"/>
              </w:rPr>
            </w:pPr>
            <w:r w:rsidRPr="006458FF">
              <w:rPr>
                <w:rFonts w:ascii="Tahoma" w:hAnsi="Tahoma" w:cs="Tahoma"/>
                <w:b/>
                <w:bCs/>
                <w:color w:val="B82B4C"/>
                <w:sz w:val="22"/>
                <w:szCs w:val="22"/>
              </w:rPr>
              <w:t>Сокращение потерь</w:t>
            </w:r>
          </w:p>
          <w:p w:rsidR="00070586" w:rsidRPr="006458FF" w:rsidRDefault="00070586" w:rsidP="00923AF4">
            <w:pPr>
              <w:ind w:left="147" w:right="142"/>
              <w:jc w:val="both"/>
              <w:rPr>
                <w:rFonts w:ascii="Tahoma" w:hAnsi="Tahoma" w:cs="Tahoma"/>
                <w:color w:val="555555"/>
              </w:rPr>
            </w:pPr>
            <w:r w:rsidRPr="006458FF">
              <w:rPr>
                <w:rFonts w:ascii="Tahoma" w:hAnsi="Tahoma" w:cs="Tahoma"/>
                <w:color w:val="555555"/>
                <w:sz w:val="22"/>
                <w:szCs w:val="22"/>
              </w:rPr>
              <w:t>Специальн</w:t>
            </w:r>
            <w:r>
              <w:rPr>
                <w:rFonts w:ascii="Tahoma" w:hAnsi="Tahoma" w:cs="Tahoma"/>
                <w:color w:val="555555"/>
                <w:sz w:val="22"/>
                <w:szCs w:val="22"/>
              </w:rPr>
              <w:t>ая защитная сетка</w:t>
            </w:r>
            <w:r w:rsidRPr="006458FF">
              <w:rPr>
                <w:rFonts w:ascii="Tahoma" w:hAnsi="Tahoma" w:cs="Tahoma"/>
                <w:color w:val="555555"/>
                <w:sz w:val="22"/>
                <w:szCs w:val="22"/>
              </w:rPr>
              <w:t xml:space="preserve"> предназначен</w:t>
            </w:r>
            <w:r>
              <w:rPr>
                <w:rFonts w:ascii="Tahoma" w:hAnsi="Tahoma" w:cs="Tahoma"/>
                <w:color w:val="555555"/>
                <w:sz w:val="22"/>
                <w:szCs w:val="22"/>
              </w:rPr>
              <w:t>а</w:t>
            </w:r>
            <w:r w:rsidRPr="006458FF">
              <w:rPr>
                <w:rFonts w:ascii="Tahoma" w:hAnsi="Tahoma" w:cs="Tahoma"/>
                <w:color w:val="555555"/>
                <w:sz w:val="22"/>
                <w:szCs w:val="22"/>
              </w:rPr>
              <w:t xml:space="preserve"> для предотвращения закидывания массы шнеком через каркас подборщика</w:t>
            </w:r>
            <w:r>
              <w:rPr>
                <w:rFonts w:ascii="Tahoma" w:hAnsi="Tahoma" w:cs="Tahoma"/>
                <w:color w:val="555555"/>
                <w:sz w:val="22"/>
                <w:szCs w:val="22"/>
              </w:rPr>
              <w:t xml:space="preserve"> и исключения потерь подбираемой массы.</w:t>
            </w:r>
          </w:p>
        </w:tc>
      </w:tr>
      <w:tr w:rsidR="00070586" w:rsidRPr="006458FF" w:rsidTr="00923AF4">
        <w:tc>
          <w:tcPr>
            <w:tcW w:w="2042" w:type="dxa"/>
            <w:shd w:val="clear" w:color="auto" w:fill="FFFFFF"/>
            <w:vAlign w:val="center"/>
            <w:hideMark/>
          </w:tcPr>
          <w:p w:rsidR="00070586" w:rsidRPr="006458FF" w:rsidRDefault="00070586" w:rsidP="00923AF4">
            <w:pPr>
              <w:spacing w:after="6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</w:rPr>
              <w:lastRenderedPageBreak/>
              <w:drawing>
                <wp:inline distT="0" distB="0" distL="0" distR="0">
                  <wp:extent cx="1258144" cy="923925"/>
                  <wp:effectExtent l="19050" t="0" r="0" b="0"/>
                  <wp:docPr id="4" name="Рисунок 3" descr="пруж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ужина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926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  <w:shd w:val="clear" w:color="auto" w:fill="FFFFFF"/>
            <w:hideMark/>
          </w:tcPr>
          <w:p w:rsidR="00070586" w:rsidRPr="006458FF" w:rsidRDefault="00070586" w:rsidP="00923AF4">
            <w:pPr>
              <w:ind w:left="147" w:right="142"/>
              <w:rPr>
                <w:rFonts w:ascii="Tahoma" w:hAnsi="Tahoma" w:cs="Tahoma"/>
                <w:color w:val="555555"/>
              </w:rPr>
            </w:pPr>
            <w:r w:rsidRPr="006458FF">
              <w:rPr>
                <w:rFonts w:ascii="Tahoma" w:hAnsi="Tahoma" w:cs="Tahoma"/>
                <w:b/>
                <w:bCs/>
                <w:color w:val="B82B4C"/>
                <w:sz w:val="22"/>
                <w:szCs w:val="22"/>
              </w:rPr>
              <w:t xml:space="preserve">Конструкция </w:t>
            </w:r>
            <w:proofErr w:type="spellStart"/>
            <w:r w:rsidRPr="006458FF">
              <w:rPr>
                <w:rFonts w:ascii="Tahoma" w:hAnsi="Tahoma" w:cs="Tahoma"/>
                <w:b/>
                <w:bCs/>
                <w:color w:val="B82B4C"/>
                <w:sz w:val="22"/>
                <w:szCs w:val="22"/>
              </w:rPr>
              <w:t>нормализатора</w:t>
            </w:r>
            <w:proofErr w:type="spellEnd"/>
          </w:p>
          <w:p w:rsidR="00070586" w:rsidRPr="006458FF" w:rsidRDefault="00070586" w:rsidP="00923AF4">
            <w:pPr>
              <w:ind w:left="147" w:right="142"/>
              <w:jc w:val="both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color w:val="555555"/>
                <w:sz w:val="22"/>
                <w:szCs w:val="22"/>
              </w:rPr>
              <w:t xml:space="preserve">Позволяет осуществлять равномерное распределение подбираемой массы по всей ширине подборщика, равномерно распределяя нагрузку, а пружинный разгрузочный механизм позволяет легко адаптироваться </w:t>
            </w:r>
            <w:proofErr w:type="spellStart"/>
            <w:r>
              <w:rPr>
                <w:rFonts w:ascii="Tahoma" w:hAnsi="Tahoma" w:cs="Tahoma"/>
                <w:color w:val="555555"/>
                <w:sz w:val="22"/>
                <w:szCs w:val="22"/>
              </w:rPr>
              <w:t>нормализатору</w:t>
            </w:r>
            <w:proofErr w:type="spellEnd"/>
            <w:r>
              <w:rPr>
                <w:rFonts w:ascii="Tahoma" w:hAnsi="Tahoma" w:cs="Tahoma"/>
                <w:color w:val="555555"/>
                <w:sz w:val="22"/>
                <w:szCs w:val="22"/>
              </w:rPr>
              <w:t xml:space="preserve"> под самый неравномерный валок, </w:t>
            </w:r>
            <w:proofErr w:type="gramStart"/>
            <w:r>
              <w:rPr>
                <w:rFonts w:ascii="Tahoma" w:hAnsi="Tahoma" w:cs="Tahoma"/>
                <w:color w:val="555555"/>
                <w:sz w:val="22"/>
                <w:szCs w:val="22"/>
              </w:rPr>
              <w:t>практически</w:t>
            </w:r>
            <w:proofErr w:type="gramEnd"/>
            <w:r>
              <w:rPr>
                <w:rFonts w:ascii="Tahoma" w:hAnsi="Tahoma" w:cs="Tahoma"/>
                <w:color w:val="555555"/>
                <w:sz w:val="22"/>
                <w:szCs w:val="22"/>
              </w:rPr>
              <w:t xml:space="preserve"> исключая вероятность забивания при работе с крупными/вспушенными/неравномерными валками при работе на высоких поступательных скоростях.</w:t>
            </w:r>
          </w:p>
        </w:tc>
      </w:tr>
      <w:tr w:rsidR="00070586" w:rsidRPr="006458FF" w:rsidTr="00923AF4">
        <w:tc>
          <w:tcPr>
            <w:tcW w:w="2042" w:type="dxa"/>
            <w:shd w:val="clear" w:color="auto" w:fill="FFFFFF"/>
            <w:vAlign w:val="center"/>
            <w:hideMark/>
          </w:tcPr>
          <w:p w:rsidR="00070586" w:rsidRPr="006458FF" w:rsidRDefault="00070586" w:rsidP="00923AF4">
            <w:pPr>
              <w:spacing w:after="6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257300" cy="1086703"/>
                  <wp:effectExtent l="19050" t="0" r="0" b="0"/>
                  <wp:docPr id="5" name="Рисунок 4" descr="цеп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епи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07" cy="108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  <w:shd w:val="clear" w:color="auto" w:fill="FFFFFF"/>
            <w:hideMark/>
          </w:tcPr>
          <w:p w:rsidR="00070586" w:rsidRPr="006458FF" w:rsidRDefault="00070586" w:rsidP="00923AF4">
            <w:pPr>
              <w:ind w:left="147" w:right="142"/>
              <w:rPr>
                <w:rFonts w:ascii="Tahoma" w:hAnsi="Tahoma" w:cs="Tahoma"/>
                <w:color w:val="555555"/>
              </w:rPr>
            </w:pPr>
            <w:r w:rsidRPr="006458FF">
              <w:rPr>
                <w:rFonts w:ascii="Tahoma" w:hAnsi="Tahoma" w:cs="Tahoma"/>
                <w:b/>
                <w:bCs/>
                <w:color w:val="B82B4C"/>
                <w:sz w:val="22"/>
                <w:szCs w:val="22"/>
              </w:rPr>
              <w:t>Надежная защита механизмов</w:t>
            </w:r>
          </w:p>
          <w:p w:rsidR="00070586" w:rsidRPr="006458FF" w:rsidRDefault="00070586" w:rsidP="00923AF4">
            <w:pPr>
              <w:ind w:left="147" w:right="142"/>
              <w:jc w:val="both"/>
              <w:rPr>
                <w:rFonts w:ascii="Tahoma" w:hAnsi="Tahoma" w:cs="Tahoma"/>
                <w:color w:val="555555"/>
              </w:rPr>
            </w:pPr>
            <w:r>
              <w:rPr>
                <w:rFonts w:ascii="Tahoma" w:hAnsi="Tahoma" w:cs="Tahoma"/>
                <w:color w:val="555555"/>
                <w:sz w:val="22"/>
                <w:szCs w:val="22"/>
              </w:rPr>
              <w:t xml:space="preserve">Для исключения повреждений узлов подборщика в привод шнека </w:t>
            </w:r>
            <w:r w:rsidRPr="00BE257D">
              <w:rPr>
                <w:rFonts w:ascii="Tahoma" w:hAnsi="Tahoma" w:cs="Tahoma"/>
                <w:color w:val="555555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color w:val="555555"/>
                <w:sz w:val="22"/>
                <w:szCs w:val="22"/>
              </w:rPr>
              <w:t xml:space="preserve">ПК-303 и ПК-400) введена фрикционная предохранительная муфта, а в привод подборщика – обгонная муфта, дополненная срезным болтом во избежание поломки </w:t>
            </w:r>
            <w:proofErr w:type="spellStart"/>
            <w:r>
              <w:rPr>
                <w:rFonts w:ascii="Tahoma" w:hAnsi="Tahoma" w:cs="Tahoma"/>
                <w:color w:val="555555"/>
                <w:sz w:val="22"/>
                <w:szCs w:val="22"/>
              </w:rPr>
              <w:t>граблин</w:t>
            </w:r>
            <w:proofErr w:type="spellEnd"/>
            <w:r>
              <w:rPr>
                <w:rFonts w:ascii="Tahoma" w:hAnsi="Tahoma" w:cs="Tahoma"/>
                <w:color w:val="555555"/>
                <w:sz w:val="22"/>
                <w:szCs w:val="22"/>
              </w:rPr>
              <w:t xml:space="preserve">. </w:t>
            </w:r>
            <w:r w:rsidRPr="006458FF">
              <w:rPr>
                <w:rFonts w:ascii="Tahoma" w:hAnsi="Tahoma" w:cs="Tahoma"/>
                <w:color w:val="555555"/>
                <w:sz w:val="22"/>
                <w:szCs w:val="22"/>
              </w:rPr>
              <w:t>Таким образом, все ключевые механизмы подборщика надежно защищены от перегрузок.</w:t>
            </w:r>
          </w:p>
        </w:tc>
      </w:tr>
      <w:tr w:rsidR="00070586" w:rsidRPr="006458FF" w:rsidTr="00923AF4">
        <w:tc>
          <w:tcPr>
            <w:tcW w:w="2042" w:type="dxa"/>
            <w:shd w:val="clear" w:color="auto" w:fill="FFFFFF"/>
            <w:vAlign w:val="center"/>
            <w:hideMark/>
          </w:tcPr>
          <w:p w:rsidR="00070586" w:rsidRPr="006458FF" w:rsidRDefault="00070586" w:rsidP="00923AF4">
            <w:pPr>
              <w:spacing w:after="6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E55291">
              <w:object w:dxaOrig="3150" w:dyaOrig="3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2.5pt" o:ole="">
                  <v:imagedata r:id="rId14" o:title=""/>
                </v:shape>
                <o:OLEObject Type="Embed" ProgID="PBrush" ShapeID="_x0000_i1025" DrawAspect="Content" ObjectID="_1711526956" r:id="rId15"/>
              </w:object>
            </w:r>
            <w:r w:rsidRPr="00E55291">
              <w:object w:dxaOrig="1800" w:dyaOrig="2130">
                <v:shape id="_x0000_i1026" type="#_x0000_t75" style="width:49.5pt;height:54pt" o:ole="">
                  <v:imagedata r:id="rId16" o:title=""/>
                </v:shape>
                <o:OLEObject Type="Embed" ProgID="PBrush" ShapeID="_x0000_i1026" DrawAspect="Content" ObjectID="_1711526957" r:id="rId17"/>
              </w:object>
            </w:r>
          </w:p>
        </w:tc>
        <w:tc>
          <w:tcPr>
            <w:tcW w:w="8732" w:type="dxa"/>
            <w:shd w:val="clear" w:color="auto" w:fill="FFFFFF"/>
            <w:hideMark/>
          </w:tcPr>
          <w:p w:rsidR="00070586" w:rsidRPr="006458FF" w:rsidRDefault="00070586" w:rsidP="00923AF4">
            <w:pPr>
              <w:ind w:left="147" w:right="142"/>
              <w:rPr>
                <w:rFonts w:ascii="Tahoma" w:hAnsi="Tahoma" w:cs="Tahoma"/>
                <w:color w:val="555555"/>
              </w:rPr>
            </w:pPr>
            <w:r w:rsidRPr="006458FF">
              <w:rPr>
                <w:rFonts w:ascii="Tahoma" w:hAnsi="Tahoma" w:cs="Tahoma"/>
                <w:b/>
                <w:bCs/>
                <w:color w:val="B82B4C"/>
                <w:sz w:val="22"/>
                <w:szCs w:val="22"/>
              </w:rPr>
              <w:t>Универсальность</w:t>
            </w:r>
          </w:p>
          <w:p w:rsidR="00070586" w:rsidRPr="006458FF" w:rsidRDefault="00070586" w:rsidP="00923AF4">
            <w:pPr>
              <w:ind w:left="147" w:right="142"/>
              <w:jc w:val="both"/>
              <w:rPr>
                <w:rFonts w:ascii="Tahoma" w:hAnsi="Tahoma" w:cs="Tahoma"/>
                <w:color w:val="555555"/>
              </w:rPr>
            </w:pPr>
            <w:r w:rsidRPr="006458FF">
              <w:rPr>
                <w:rFonts w:ascii="Tahoma" w:hAnsi="Tahoma" w:cs="Tahoma"/>
                <w:color w:val="555555"/>
                <w:sz w:val="22"/>
                <w:szCs w:val="22"/>
              </w:rPr>
              <w:t>Благодаря сдвоенным оборотным блокам звездочек</w:t>
            </w:r>
            <w:r>
              <w:rPr>
                <w:rFonts w:ascii="Tahoma" w:hAnsi="Tahoma" w:cs="Tahoma"/>
                <w:color w:val="555555"/>
                <w:sz w:val="22"/>
                <w:szCs w:val="22"/>
              </w:rPr>
              <w:t>,</w:t>
            </w:r>
            <w:r w:rsidRPr="006458FF">
              <w:rPr>
                <w:rFonts w:ascii="Tahoma" w:hAnsi="Tahoma" w:cs="Tahoma"/>
                <w:color w:val="555555"/>
                <w:sz w:val="22"/>
                <w:szCs w:val="22"/>
              </w:rPr>
              <w:t xml:space="preserve"> можно менять частоту вращения шнека в зависимости от урожайности убираемых культур.</w:t>
            </w:r>
          </w:p>
        </w:tc>
      </w:tr>
    </w:tbl>
    <w:p w:rsidR="00070586" w:rsidRDefault="00070586" w:rsidP="0007058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tbl>
      <w:tblPr>
        <w:tblW w:w="10857" w:type="dxa"/>
        <w:tblInd w:w="-6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3"/>
        <w:gridCol w:w="2135"/>
        <w:gridCol w:w="10"/>
        <w:gridCol w:w="2126"/>
        <w:gridCol w:w="1643"/>
      </w:tblGrid>
      <w:tr w:rsidR="00070586" w:rsidRPr="00A84E55" w:rsidTr="00923AF4">
        <w:tc>
          <w:tcPr>
            <w:tcW w:w="10857" w:type="dxa"/>
            <w:gridSpan w:val="5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70586" w:rsidRPr="00A84E55" w:rsidRDefault="00070586" w:rsidP="00923AF4">
            <w:pPr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A84E55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Технические характеристики</w:t>
            </w:r>
          </w:p>
        </w:tc>
      </w:tr>
      <w:tr w:rsidR="00070586" w:rsidRPr="00A84E55" w:rsidTr="00923AF4">
        <w:tc>
          <w:tcPr>
            <w:tcW w:w="494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586" w:rsidRPr="004376B9" w:rsidRDefault="00070586" w:rsidP="00923AF4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4376B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Модель</w:t>
            </w:r>
          </w:p>
        </w:tc>
        <w:tc>
          <w:tcPr>
            <w:tcW w:w="2145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586" w:rsidRPr="004376B9" w:rsidRDefault="00070586" w:rsidP="00923A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376B9">
              <w:rPr>
                <w:rFonts w:ascii="Tahoma" w:hAnsi="Tahoma" w:cs="Tahoma"/>
                <w:bCs/>
                <w:color w:val="383838"/>
                <w:sz w:val="16"/>
                <w:szCs w:val="16"/>
              </w:rPr>
              <w:t>ПК-30</w:t>
            </w:r>
            <w:r w:rsidRPr="004376B9">
              <w:rPr>
                <w:rFonts w:ascii="Tahoma" w:hAnsi="Tahoma" w:cs="Tahoma"/>
                <w:bCs/>
                <w:color w:val="383838"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vAlign w:val="center"/>
          </w:tcPr>
          <w:p w:rsidR="00070586" w:rsidRPr="004376B9" w:rsidRDefault="00070586" w:rsidP="00923A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6B9">
              <w:rPr>
                <w:rFonts w:ascii="Tahoma" w:hAnsi="Tahoma" w:cs="Tahoma"/>
                <w:bCs/>
                <w:color w:val="383838"/>
                <w:sz w:val="16"/>
                <w:szCs w:val="16"/>
              </w:rPr>
              <w:t>ПК-303</w:t>
            </w:r>
          </w:p>
        </w:tc>
        <w:tc>
          <w:tcPr>
            <w:tcW w:w="164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vAlign w:val="center"/>
          </w:tcPr>
          <w:p w:rsidR="00070586" w:rsidRPr="002E5274" w:rsidRDefault="00070586" w:rsidP="00923A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376B9">
              <w:rPr>
                <w:rFonts w:ascii="Tahoma" w:hAnsi="Tahoma" w:cs="Tahoma"/>
                <w:bCs/>
                <w:color w:val="383838"/>
                <w:sz w:val="16"/>
                <w:szCs w:val="16"/>
              </w:rPr>
              <w:t>ПК-</w:t>
            </w:r>
            <w:r>
              <w:rPr>
                <w:rFonts w:ascii="Tahoma" w:hAnsi="Tahoma" w:cs="Tahoma"/>
                <w:bCs/>
                <w:color w:val="383838"/>
                <w:sz w:val="16"/>
                <w:szCs w:val="16"/>
                <w:lang w:val="en-US"/>
              </w:rPr>
              <w:t>400</w:t>
            </w:r>
          </w:p>
        </w:tc>
      </w:tr>
      <w:tr w:rsidR="00070586" w:rsidRPr="00A84E55" w:rsidTr="00923AF4">
        <w:trPr>
          <w:trHeight w:val="79"/>
        </w:trPr>
        <w:tc>
          <w:tcPr>
            <w:tcW w:w="494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586" w:rsidRPr="004376B9" w:rsidRDefault="00070586" w:rsidP="00923AF4">
            <w:pPr>
              <w:rPr>
                <w:rFonts w:ascii="Tahoma" w:hAnsi="Tahoma" w:cs="Tahoma"/>
                <w:sz w:val="16"/>
                <w:szCs w:val="16"/>
              </w:rPr>
            </w:pPr>
            <w:r w:rsidRPr="004376B9">
              <w:rPr>
                <w:rFonts w:ascii="Tahoma" w:hAnsi="Tahoma" w:cs="Tahoma"/>
                <w:sz w:val="16"/>
                <w:szCs w:val="16"/>
              </w:rPr>
              <w:t>Наименование</w:t>
            </w:r>
          </w:p>
        </w:tc>
        <w:tc>
          <w:tcPr>
            <w:tcW w:w="4271" w:type="dxa"/>
            <w:gridSpan w:val="3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586" w:rsidRPr="00200A80" w:rsidRDefault="00070586" w:rsidP="00923AF4">
            <w:pPr>
              <w:jc w:val="center"/>
              <w:rPr>
                <w:rFonts w:ascii="Tahoma" w:hAnsi="Tahoma" w:cs="Tahoma"/>
                <w:color w:val="555555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83838"/>
                <w:sz w:val="16"/>
                <w:szCs w:val="16"/>
                <w:lang w:val="en-US"/>
              </w:rPr>
              <w:t>For Up</w:t>
            </w:r>
            <w:r w:rsidRPr="00200A80">
              <w:rPr>
                <w:rFonts w:ascii="Tahoma" w:hAnsi="Tahoma" w:cs="Tahoma"/>
                <w:b/>
                <w:bCs/>
                <w:color w:val="383838"/>
                <w:sz w:val="16"/>
                <w:szCs w:val="16"/>
                <w:lang w:val="en-US"/>
              </w:rPr>
              <w:t xml:space="preserve"> 30</w:t>
            </w:r>
            <w:r>
              <w:rPr>
                <w:rFonts w:ascii="Tahoma" w:hAnsi="Tahoma" w:cs="Tahoma"/>
                <w:b/>
                <w:bCs/>
                <w:color w:val="383838"/>
                <w:sz w:val="16"/>
                <w:szCs w:val="16"/>
              </w:rPr>
              <w:t>0</w:t>
            </w:r>
          </w:p>
        </w:tc>
        <w:tc>
          <w:tcPr>
            <w:tcW w:w="164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</w:tcPr>
          <w:p w:rsidR="00070586" w:rsidRPr="00C67746" w:rsidRDefault="00070586" w:rsidP="00923AF4">
            <w:pPr>
              <w:jc w:val="center"/>
              <w:rPr>
                <w:rFonts w:ascii="Tahoma" w:hAnsi="Tahoma" w:cs="Tahoma"/>
                <w:color w:val="555555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383838"/>
                <w:sz w:val="16"/>
                <w:szCs w:val="16"/>
                <w:lang w:val="en-US"/>
              </w:rPr>
              <w:t>For Up</w:t>
            </w:r>
            <w:r w:rsidRPr="00200A80">
              <w:rPr>
                <w:rFonts w:ascii="Tahoma" w:hAnsi="Tahoma" w:cs="Tahoma"/>
                <w:b/>
                <w:bCs/>
                <w:color w:val="383838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383838"/>
                <w:sz w:val="16"/>
                <w:szCs w:val="16"/>
                <w:lang w:val="en-US"/>
              </w:rPr>
              <w:t>400</w:t>
            </w:r>
          </w:p>
        </w:tc>
      </w:tr>
      <w:tr w:rsidR="00070586" w:rsidRPr="00A84E55" w:rsidTr="00923AF4">
        <w:trPr>
          <w:trHeight w:val="169"/>
        </w:trPr>
        <w:tc>
          <w:tcPr>
            <w:tcW w:w="494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586" w:rsidRPr="00200A80" w:rsidRDefault="00070586" w:rsidP="00923AF4">
            <w:pPr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t xml:space="preserve">Рабочая скорость движения, </w:t>
            </w:r>
            <w:proofErr w:type="gramStart"/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t>км</w:t>
            </w:r>
            <w:proofErr w:type="gramEnd"/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t>/ч, не более</w:t>
            </w:r>
          </w:p>
        </w:tc>
        <w:tc>
          <w:tcPr>
            <w:tcW w:w="5914" w:type="dxa"/>
            <w:gridSpan w:val="4"/>
            <w:tcBorders>
              <w:top w:val="single" w:sz="6" w:space="0" w:color="FEB6B1"/>
              <w:left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586" w:rsidRPr="00200A80" w:rsidRDefault="00070586" w:rsidP="00923AF4">
            <w:pPr>
              <w:jc w:val="center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t>15</w:t>
            </w:r>
          </w:p>
        </w:tc>
      </w:tr>
      <w:tr w:rsidR="00070586" w:rsidRPr="00A84E55" w:rsidTr="00923AF4">
        <w:tc>
          <w:tcPr>
            <w:tcW w:w="494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586" w:rsidRPr="00200A80" w:rsidRDefault="00070586" w:rsidP="00923AF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00A80">
              <w:rPr>
                <w:rFonts w:ascii="Tahoma" w:hAnsi="Tahoma" w:cs="Tahoma"/>
                <w:color w:val="000000"/>
                <w:sz w:val="16"/>
                <w:szCs w:val="16"/>
              </w:rPr>
              <w:t xml:space="preserve">Ширина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захвата конструкционная</w:t>
            </w:r>
            <w:r w:rsidRPr="00200A80">
              <w:rPr>
                <w:rFonts w:ascii="Tahoma" w:hAnsi="Tahoma" w:cs="Tahoma"/>
                <w:color w:val="000000"/>
                <w:sz w:val="16"/>
                <w:szCs w:val="16"/>
              </w:rPr>
              <w:t>, мм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213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586" w:rsidRPr="00200A80" w:rsidRDefault="00070586" w:rsidP="00923A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2136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</w:tcPr>
          <w:p w:rsidR="00070586" w:rsidRPr="00200A80" w:rsidRDefault="00070586" w:rsidP="00923A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2 600</w:t>
            </w:r>
          </w:p>
        </w:tc>
        <w:tc>
          <w:tcPr>
            <w:tcW w:w="164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</w:tcPr>
          <w:p w:rsidR="00070586" w:rsidRPr="00C67746" w:rsidRDefault="00070586" w:rsidP="00923A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00</w:t>
            </w:r>
          </w:p>
        </w:tc>
      </w:tr>
      <w:tr w:rsidR="00070586" w:rsidRPr="00A84E55" w:rsidTr="00923AF4">
        <w:trPr>
          <w:trHeight w:val="766"/>
        </w:trPr>
        <w:tc>
          <w:tcPr>
            <w:tcW w:w="494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586" w:rsidRPr="00200A80" w:rsidRDefault="00070586" w:rsidP="00923AF4">
            <w:pPr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t xml:space="preserve">Габаритные размеры подборщика не более, </w:t>
            </w:r>
            <w:proofErr w:type="gramStart"/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t>мм</w:t>
            </w:r>
            <w:proofErr w:type="gramEnd"/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t>:</w:t>
            </w: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br/>
              <w:t>- длина в транспортном положении;</w:t>
            </w: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br/>
              <w:t>- длина в рабочем положении;</w:t>
            </w: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br/>
              <w:t>- ширина в транспортном положении;</w:t>
            </w: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br/>
              <w:t>- ширина в рабочем положении;</w:t>
            </w: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br/>
              <w:t>- высота.</w:t>
            </w:r>
          </w:p>
        </w:tc>
        <w:tc>
          <w:tcPr>
            <w:tcW w:w="2145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586" w:rsidRPr="00200A80" w:rsidRDefault="00070586" w:rsidP="00923AF4">
            <w:pPr>
              <w:jc w:val="center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br/>
              <w:t>1 650</w:t>
            </w: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br/>
              <w:t>1 450</w:t>
            </w: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br/>
              <w:t xml:space="preserve">3 </w:t>
            </w:r>
            <w:r>
              <w:rPr>
                <w:rFonts w:ascii="Tahoma" w:hAnsi="Tahoma" w:cs="Tahoma"/>
                <w:color w:val="555555"/>
                <w:sz w:val="16"/>
                <w:szCs w:val="16"/>
              </w:rPr>
              <w:t>5</w:t>
            </w: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t>00</w:t>
            </w: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555555"/>
                <w:sz w:val="16"/>
                <w:szCs w:val="16"/>
              </w:rPr>
              <w:t>4 200</w:t>
            </w: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br/>
              <w:t>1 600</w:t>
            </w:r>
          </w:p>
        </w:tc>
        <w:tc>
          <w:tcPr>
            <w:tcW w:w="212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vAlign w:val="center"/>
          </w:tcPr>
          <w:p w:rsidR="00070586" w:rsidRPr="00200A80" w:rsidRDefault="00070586" w:rsidP="00923AF4">
            <w:pPr>
              <w:jc w:val="center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br/>
              <w:t>1 650</w:t>
            </w: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br/>
              <w:t>1 450</w:t>
            </w: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br/>
              <w:t xml:space="preserve">3 </w:t>
            </w:r>
            <w:r>
              <w:rPr>
                <w:rFonts w:ascii="Tahoma" w:hAnsi="Tahoma" w:cs="Tahoma"/>
                <w:color w:val="555555"/>
                <w:sz w:val="16"/>
                <w:szCs w:val="16"/>
              </w:rPr>
              <w:t>0</w:t>
            </w: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t>00</w:t>
            </w: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555555"/>
                <w:sz w:val="16"/>
                <w:szCs w:val="16"/>
              </w:rPr>
              <w:t>3 7</w:t>
            </w: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t>00</w:t>
            </w: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br/>
              <w:t>1</w:t>
            </w:r>
            <w:r>
              <w:rPr>
                <w:rFonts w:ascii="Tahoma" w:hAnsi="Tahoma" w:cs="Tahoma"/>
                <w:color w:val="555555"/>
                <w:sz w:val="16"/>
                <w:szCs w:val="16"/>
              </w:rPr>
              <w:t> </w:t>
            </w: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t>600</w:t>
            </w:r>
          </w:p>
        </w:tc>
        <w:tc>
          <w:tcPr>
            <w:tcW w:w="164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vAlign w:val="center"/>
          </w:tcPr>
          <w:p w:rsidR="00070586" w:rsidRDefault="00070586" w:rsidP="00923AF4">
            <w:pPr>
              <w:jc w:val="center"/>
              <w:rPr>
                <w:rFonts w:ascii="Tahoma" w:hAnsi="Tahoma" w:cs="Tahoma"/>
                <w:color w:val="555555"/>
                <w:sz w:val="16"/>
                <w:szCs w:val="16"/>
              </w:rPr>
            </w:pPr>
          </w:p>
          <w:p w:rsidR="00070586" w:rsidRDefault="00070586" w:rsidP="00923AF4">
            <w:pPr>
              <w:jc w:val="center"/>
              <w:rPr>
                <w:rFonts w:ascii="Tahoma" w:hAnsi="Tahoma" w:cs="Tahoma"/>
                <w:color w:val="555555"/>
                <w:sz w:val="16"/>
                <w:szCs w:val="16"/>
              </w:rPr>
            </w:pPr>
            <w:r>
              <w:rPr>
                <w:rFonts w:ascii="Tahoma" w:hAnsi="Tahoma" w:cs="Tahoma"/>
                <w:color w:val="555555"/>
                <w:sz w:val="16"/>
                <w:szCs w:val="16"/>
              </w:rPr>
              <w:t>-</w:t>
            </w:r>
          </w:p>
          <w:p w:rsidR="00070586" w:rsidRDefault="00070586" w:rsidP="00923AF4">
            <w:pPr>
              <w:jc w:val="center"/>
              <w:rPr>
                <w:rFonts w:ascii="Tahoma" w:hAnsi="Tahoma" w:cs="Tahoma"/>
                <w:color w:val="555555"/>
                <w:sz w:val="16"/>
                <w:szCs w:val="16"/>
              </w:rPr>
            </w:pPr>
            <w:r>
              <w:rPr>
                <w:rFonts w:ascii="Tahoma" w:hAnsi="Tahoma" w:cs="Tahoma"/>
                <w:color w:val="555555"/>
                <w:sz w:val="16"/>
                <w:szCs w:val="16"/>
              </w:rPr>
              <w:t>1750</w:t>
            </w:r>
          </w:p>
          <w:p w:rsidR="00070586" w:rsidRDefault="00070586" w:rsidP="00923AF4">
            <w:pPr>
              <w:jc w:val="center"/>
              <w:rPr>
                <w:rFonts w:ascii="Tahoma" w:hAnsi="Tahoma" w:cs="Tahoma"/>
                <w:color w:val="555555"/>
                <w:sz w:val="16"/>
                <w:szCs w:val="16"/>
              </w:rPr>
            </w:pPr>
            <w:r>
              <w:rPr>
                <w:rFonts w:ascii="Tahoma" w:hAnsi="Tahoma" w:cs="Tahoma"/>
                <w:color w:val="555555"/>
                <w:sz w:val="16"/>
                <w:szCs w:val="16"/>
              </w:rPr>
              <w:t>-</w:t>
            </w:r>
          </w:p>
          <w:p w:rsidR="00070586" w:rsidRDefault="00070586" w:rsidP="00923AF4">
            <w:pPr>
              <w:jc w:val="center"/>
              <w:rPr>
                <w:rFonts w:ascii="Tahoma" w:hAnsi="Tahoma" w:cs="Tahoma"/>
                <w:color w:val="555555"/>
                <w:sz w:val="16"/>
                <w:szCs w:val="16"/>
              </w:rPr>
            </w:pPr>
            <w:r>
              <w:rPr>
                <w:rFonts w:ascii="Tahoma" w:hAnsi="Tahoma" w:cs="Tahoma"/>
                <w:color w:val="555555"/>
                <w:sz w:val="16"/>
                <w:szCs w:val="16"/>
              </w:rPr>
              <w:t>5780</w:t>
            </w:r>
          </w:p>
          <w:p w:rsidR="00070586" w:rsidRPr="00200A80" w:rsidRDefault="00070586" w:rsidP="00923AF4">
            <w:pPr>
              <w:jc w:val="center"/>
              <w:rPr>
                <w:rFonts w:ascii="Tahoma" w:hAnsi="Tahoma" w:cs="Tahoma"/>
                <w:color w:val="555555"/>
                <w:sz w:val="16"/>
                <w:szCs w:val="16"/>
              </w:rPr>
            </w:pPr>
            <w:r>
              <w:rPr>
                <w:rFonts w:ascii="Tahoma" w:hAnsi="Tahoma" w:cs="Tahoma"/>
                <w:color w:val="555555"/>
                <w:sz w:val="16"/>
                <w:szCs w:val="16"/>
              </w:rPr>
              <w:t>1500</w:t>
            </w:r>
          </w:p>
        </w:tc>
      </w:tr>
      <w:tr w:rsidR="00070586" w:rsidRPr="00A84E55" w:rsidTr="00923AF4">
        <w:trPr>
          <w:trHeight w:val="140"/>
        </w:trPr>
        <w:tc>
          <w:tcPr>
            <w:tcW w:w="494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586" w:rsidRPr="00200A80" w:rsidRDefault="00070586" w:rsidP="00923AF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00A80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Масса подборщика, </w:t>
            </w:r>
            <w:proofErr w:type="gramStart"/>
            <w:r w:rsidRPr="00200A80">
              <w:rPr>
                <w:rFonts w:ascii="Tahoma" w:hAnsi="Tahoma" w:cs="Tahoma"/>
                <w:color w:val="000000"/>
                <w:sz w:val="16"/>
                <w:szCs w:val="16"/>
              </w:rPr>
              <w:t>кг</w:t>
            </w:r>
            <w:proofErr w:type="gramEnd"/>
            <w:r w:rsidRPr="00200A80">
              <w:rPr>
                <w:rFonts w:ascii="Tahoma" w:hAnsi="Tahoma" w:cs="Tahoma"/>
                <w:color w:val="000000"/>
                <w:sz w:val="16"/>
                <w:szCs w:val="16"/>
              </w:rPr>
              <w:t>, не более</w:t>
            </w:r>
          </w:p>
        </w:tc>
        <w:tc>
          <w:tcPr>
            <w:tcW w:w="2145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586" w:rsidRPr="00200A80" w:rsidRDefault="00070586" w:rsidP="00923A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1 600</w:t>
            </w:r>
          </w:p>
        </w:tc>
        <w:tc>
          <w:tcPr>
            <w:tcW w:w="212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</w:tcPr>
          <w:p w:rsidR="00070586" w:rsidRPr="00200A80" w:rsidRDefault="00070586" w:rsidP="00923A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00A80">
              <w:rPr>
                <w:rFonts w:ascii="Tahoma" w:hAnsi="Tahoma" w:cs="Tahoma"/>
                <w:color w:val="000000"/>
                <w:sz w:val="16"/>
                <w:szCs w:val="16"/>
              </w:rPr>
              <w:t>1 600</w:t>
            </w:r>
          </w:p>
        </w:tc>
        <w:tc>
          <w:tcPr>
            <w:tcW w:w="164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</w:tcPr>
          <w:p w:rsidR="00070586" w:rsidRPr="00200A80" w:rsidRDefault="00070586" w:rsidP="00923A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2 300</w:t>
            </w:r>
          </w:p>
        </w:tc>
      </w:tr>
      <w:tr w:rsidR="00070586" w:rsidRPr="00A84E55" w:rsidTr="00923AF4">
        <w:trPr>
          <w:trHeight w:val="87"/>
        </w:trPr>
        <w:tc>
          <w:tcPr>
            <w:tcW w:w="494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586" w:rsidRPr="00200A80" w:rsidRDefault="00070586" w:rsidP="00923AF4">
            <w:pPr>
              <w:pStyle w:val="Default"/>
              <w:rPr>
                <w:color w:val="595959" w:themeColor="text1" w:themeTint="A6"/>
                <w:sz w:val="16"/>
                <w:szCs w:val="16"/>
              </w:rPr>
            </w:pPr>
            <w:r w:rsidRPr="00200A80">
              <w:rPr>
                <w:color w:val="595959" w:themeColor="text1" w:themeTint="A6"/>
                <w:sz w:val="16"/>
                <w:szCs w:val="16"/>
              </w:rPr>
              <w:t xml:space="preserve">Частота вращения шнека, </w:t>
            </w:r>
            <w:proofErr w:type="gramStart"/>
            <w:r w:rsidRPr="00200A80">
              <w:rPr>
                <w:color w:val="595959" w:themeColor="text1" w:themeTint="A6"/>
                <w:sz w:val="16"/>
                <w:szCs w:val="16"/>
              </w:rPr>
              <w:t>об</w:t>
            </w:r>
            <w:proofErr w:type="gramEnd"/>
            <w:r w:rsidRPr="00200A80">
              <w:rPr>
                <w:color w:val="595959" w:themeColor="text1" w:themeTint="A6"/>
                <w:sz w:val="16"/>
                <w:szCs w:val="16"/>
              </w:rPr>
              <w:t>/мин</w:t>
            </w:r>
          </w:p>
        </w:tc>
        <w:tc>
          <w:tcPr>
            <w:tcW w:w="5914" w:type="dxa"/>
            <w:gridSpan w:val="4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586" w:rsidRPr="00200A80" w:rsidRDefault="00070586" w:rsidP="00923AF4">
            <w:pPr>
              <w:jc w:val="center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200A80">
              <w:rPr>
                <w:rFonts w:ascii="Tahoma" w:hAnsi="Tahoma" w:cs="Tahoma"/>
                <w:color w:val="595959" w:themeColor="text1" w:themeTint="A6"/>
                <w:sz w:val="16"/>
                <w:szCs w:val="16"/>
              </w:rPr>
              <w:t>От 200 до 300 – в зависимости от сменных звездочек</w:t>
            </w:r>
          </w:p>
        </w:tc>
      </w:tr>
      <w:tr w:rsidR="00070586" w:rsidRPr="00A84E55" w:rsidTr="00923AF4">
        <w:trPr>
          <w:trHeight w:val="35"/>
        </w:trPr>
        <w:tc>
          <w:tcPr>
            <w:tcW w:w="494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586" w:rsidRPr="00200A80" w:rsidRDefault="00070586" w:rsidP="00923AF4">
            <w:pPr>
              <w:pStyle w:val="Default"/>
              <w:rPr>
                <w:sz w:val="16"/>
                <w:szCs w:val="16"/>
              </w:rPr>
            </w:pPr>
            <w:r w:rsidRPr="00200A80">
              <w:rPr>
                <w:sz w:val="16"/>
                <w:szCs w:val="16"/>
              </w:rPr>
              <w:t>Частота вращения ротора</w:t>
            </w:r>
            <w:r>
              <w:rPr>
                <w:sz w:val="16"/>
                <w:szCs w:val="16"/>
              </w:rPr>
              <w:t xml:space="preserve"> подбирающего механизма, </w:t>
            </w:r>
            <w:proofErr w:type="gramStart"/>
            <w:r>
              <w:rPr>
                <w:sz w:val="16"/>
                <w:szCs w:val="16"/>
              </w:rPr>
              <w:t>об</w:t>
            </w:r>
            <w:proofErr w:type="gramEnd"/>
            <w:r>
              <w:rPr>
                <w:sz w:val="16"/>
                <w:szCs w:val="16"/>
              </w:rPr>
              <w:t>/мин</w:t>
            </w:r>
            <w:r w:rsidRPr="00200A80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мин/макс)</w:t>
            </w:r>
          </w:p>
        </w:tc>
        <w:tc>
          <w:tcPr>
            <w:tcW w:w="4271" w:type="dxa"/>
            <w:gridSpan w:val="3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586" w:rsidRPr="00BE257D" w:rsidRDefault="00070586" w:rsidP="00923AF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E257D">
              <w:rPr>
                <w:color w:val="auto"/>
                <w:sz w:val="16"/>
                <w:szCs w:val="16"/>
              </w:rPr>
              <w:t>131±20 / 154±20  (зависимости от сменных звездочек)</w:t>
            </w:r>
          </w:p>
        </w:tc>
        <w:tc>
          <w:tcPr>
            <w:tcW w:w="164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</w:tcPr>
          <w:p w:rsidR="00070586" w:rsidRPr="00BE257D" w:rsidRDefault="00070586" w:rsidP="00923AF4">
            <w:pPr>
              <w:jc w:val="center"/>
              <w:rPr>
                <w:sz w:val="16"/>
                <w:szCs w:val="16"/>
              </w:rPr>
            </w:pPr>
            <w:r w:rsidRPr="00BE257D">
              <w:rPr>
                <w:rFonts w:ascii="Tahoma" w:hAnsi="Tahoma" w:cs="Tahoma"/>
                <w:sz w:val="16"/>
                <w:szCs w:val="16"/>
              </w:rPr>
              <w:t>140</w:t>
            </w:r>
            <w:r w:rsidRPr="00BE257D">
              <w:rPr>
                <w:sz w:val="16"/>
                <w:szCs w:val="16"/>
              </w:rPr>
              <w:t xml:space="preserve">±20 / 160±20 </w:t>
            </w:r>
          </w:p>
          <w:p w:rsidR="00070586" w:rsidRPr="00BE257D" w:rsidRDefault="00070586" w:rsidP="00923A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257D">
              <w:rPr>
                <w:sz w:val="16"/>
                <w:szCs w:val="16"/>
              </w:rPr>
              <w:t>(</w:t>
            </w:r>
            <w:r w:rsidRPr="00BE257D">
              <w:rPr>
                <w:rFonts w:ascii="Tahoma" w:hAnsi="Tahoma" w:cs="Tahoma"/>
                <w:sz w:val="16"/>
                <w:szCs w:val="16"/>
              </w:rPr>
              <w:t>в зависимости от сменных звездочек)</w:t>
            </w:r>
          </w:p>
        </w:tc>
      </w:tr>
      <w:tr w:rsidR="00070586" w:rsidRPr="00A84E55" w:rsidTr="00923AF4">
        <w:trPr>
          <w:trHeight w:val="35"/>
        </w:trPr>
        <w:tc>
          <w:tcPr>
            <w:tcW w:w="494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586" w:rsidRPr="00200A80" w:rsidRDefault="00070586" w:rsidP="00923AF4">
            <w:pPr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t>Полнота сбора зеленой массы в процессе подбора, % не менее</w:t>
            </w:r>
          </w:p>
        </w:tc>
        <w:tc>
          <w:tcPr>
            <w:tcW w:w="5914" w:type="dxa"/>
            <w:gridSpan w:val="4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586" w:rsidRPr="00200A80" w:rsidRDefault="00070586" w:rsidP="00923AF4">
            <w:pPr>
              <w:jc w:val="center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200A80">
              <w:rPr>
                <w:rFonts w:ascii="Tahoma" w:hAnsi="Tahoma" w:cs="Tahoma"/>
                <w:color w:val="555555"/>
                <w:sz w:val="16"/>
                <w:szCs w:val="16"/>
              </w:rPr>
              <w:t>98%</w:t>
            </w:r>
          </w:p>
        </w:tc>
      </w:tr>
      <w:tr w:rsidR="00070586" w:rsidRPr="00A84E55" w:rsidTr="00923AF4">
        <w:trPr>
          <w:trHeight w:val="22"/>
        </w:trPr>
        <w:tc>
          <w:tcPr>
            <w:tcW w:w="4943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586" w:rsidRPr="00BE257D" w:rsidRDefault="00070586" w:rsidP="00923AF4">
            <w:pPr>
              <w:pStyle w:val="Default"/>
              <w:rPr>
                <w:color w:val="auto"/>
                <w:sz w:val="16"/>
                <w:szCs w:val="16"/>
              </w:rPr>
            </w:pPr>
            <w:proofErr w:type="spellStart"/>
            <w:r w:rsidRPr="00BE257D">
              <w:rPr>
                <w:color w:val="auto"/>
                <w:sz w:val="16"/>
                <w:szCs w:val="16"/>
              </w:rPr>
              <w:t>Агрегатируемый</w:t>
            </w:r>
            <w:proofErr w:type="spellEnd"/>
            <w:r w:rsidRPr="00BE257D">
              <w:rPr>
                <w:color w:val="auto"/>
                <w:sz w:val="16"/>
                <w:szCs w:val="16"/>
              </w:rPr>
              <w:t xml:space="preserve"> комбайн</w:t>
            </w:r>
          </w:p>
        </w:tc>
        <w:tc>
          <w:tcPr>
            <w:tcW w:w="2145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586" w:rsidRPr="00F82336" w:rsidRDefault="00070586" w:rsidP="00923AF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E257D">
              <w:rPr>
                <w:color w:val="auto"/>
                <w:sz w:val="16"/>
                <w:szCs w:val="16"/>
                <w:lang w:val="en-US"/>
              </w:rPr>
              <w:t>RSM</w:t>
            </w:r>
            <w:r w:rsidRPr="00F82336">
              <w:rPr>
                <w:color w:val="auto"/>
                <w:sz w:val="16"/>
                <w:szCs w:val="16"/>
              </w:rPr>
              <w:t xml:space="preserve"> 1401 (</w:t>
            </w:r>
            <w:r>
              <w:rPr>
                <w:color w:val="auto"/>
                <w:sz w:val="16"/>
                <w:szCs w:val="16"/>
              </w:rPr>
              <w:t xml:space="preserve">выпуск с 01.01.2015) </w:t>
            </w:r>
            <w:r w:rsidRPr="00F82336">
              <w:rPr>
                <w:color w:val="auto"/>
                <w:sz w:val="16"/>
                <w:szCs w:val="16"/>
              </w:rPr>
              <w:t>/1403</w:t>
            </w:r>
          </w:p>
        </w:tc>
        <w:tc>
          <w:tcPr>
            <w:tcW w:w="3769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vAlign w:val="center"/>
          </w:tcPr>
          <w:p w:rsidR="00070586" w:rsidRPr="00F82336" w:rsidRDefault="00070586" w:rsidP="00923AF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E257D">
              <w:rPr>
                <w:color w:val="auto"/>
                <w:sz w:val="16"/>
                <w:szCs w:val="16"/>
                <w:lang w:val="en-US"/>
              </w:rPr>
              <w:t>RSM</w:t>
            </w:r>
            <w:r w:rsidRPr="00F82336">
              <w:rPr>
                <w:color w:val="auto"/>
                <w:sz w:val="16"/>
                <w:szCs w:val="16"/>
              </w:rPr>
              <w:t xml:space="preserve"> </w:t>
            </w:r>
            <w:r w:rsidRPr="00BE257D">
              <w:rPr>
                <w:color w:val="auto"/>
                <w:sz w:val="16"/>
                <w:szCs w:val="16"/>
                <w:lang w:val="en-US"/>
              </w:rPr>
              <w:t>F</w:t>
            </w:r>
            <w:r w:rsidRPr="00F82336">
              <w:rPr>
                <w:color w:val="auto"/>
                <w:sz w:val="16"/>
                <w:szCs w:val="16"/>
              </w:rPr>
              <w:t>1300</w:t>
            </w:r>
            <w:r>
              <w:rPr>
                <w:color w:val="auto"/>
                <w:sz w:val="16"/>
                <w:szCs w:val="16"/>
              </w:rPr>
              <w:t xml:space="preserve"> (выпуск с 01.01.2017) </w:t>
            </w:r>
            <w:r w:rsidRPr="00F82336">
              <w:rPr>
                <w:color w:val="auto"/>
                <w:sz w:val="16"/>
                <w:szCs w:val="16"/>
              </w:rPr>
              <w:t>/</w:t>
            </w:r>
            <w:r w:rsidRPr="00BE257D">
              <w:rPr>
                <w:color w:val="auto"/>
                <w:sz w:val="16"/>
                <w:szCs w:val="16"/>
                <w:lang w:val="en-US"/>
              </w:rPr>
              <w:t>F</w:t>
            </w:r>
            <w:r w:rsidRPr="00F82336">
              <w:rPr>
                <w:color w:val="auto"/>
                <w:sz w:val="16"/>
                <w:szCs w:val="16"/>
              </w:rPr>
              <w:t>2450/</w:t>
            </w:r>
            <w:r w:rsidRPr="00BE257D">
              <w:rPr>
                <w:color w:val="auto"/>
                <w:sz w:val="16"/>
                <w:szCs w:val="16"/>
                <w:lang w:val="en-US"/>
              </w:rPr>
              <w:t>F</w:t>
            </w:r>
            <w:r w:rsidRPr="00F82336">
              <w:rPr>
                <w:color w:val="auto"/>
                <w:sz w:val="16"/>
                <w:szCs w:val="16"/>
              </w:rPr>
              <w:t>2550/</w:t>
            </w:r>
            <w:r w:rsidRPr="00BE257D">
              <w:rPr>
                <w:color w:val="auto"/>
                <w:sz w:val="16"/>
                <w:szCs w:val="16"/>
                <w:lang w:val="en-US"/>
              </w:rPr>
              <w:t>F</w:t>
            </w:r>
            <w:r w:rsidRPr="00F82336">
              <w:rPr>
                <w:color w:val="auto"/>
                <w:sz w:val="16"/>
                <w:szCs w:val="16"/>
              </w:rPr>
              <w:t>2650</w:t>
            </w:r>
          </w:p>
        </w:tc>
      </w:tr>
    </w:tbl>
    <w:p w:rsidR="00070586" w:rsidRDefault="00070586" w:rsidP="0007058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7A5ACE" w:rsidRPr="00070586" w:rsidRDefault="007A5ACE" w:rsidP="00070586"/>
    <w:sectPr w:rsidR="007A5ACE" w:rsidRPr="00070586" w:rsidSect="00A8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5ACE"/>
    <w:rsid w:val="00070586"/>
    <w:rsid w:val="00094F07"/>
    <w:rsid w:val="00215553"/>
    <w:rsid w:val="00483533"/>
    <w:rsid w:val="00607F6C"/>
    <w:rsid w:val="007A5ACE"/>
    <w:rsid w:val="00A8304F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5ACE"/>
  </w:style>
  <w:style w:type="paragraph" w:styleId="a3">
    <w:name w:val="List Paragraph"/>
    <w:basedOn w:val="a"/>
    <w:uiPriority w:val="34"/>
    <w:qFormat/>
    <w:rsid w:val="007A5AC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A5ACE"/>
    <w:rPr>
      <w:color w:val="808080"/>
    </w:rPr>
  </w:style>
  <w:style w:type="table" w:styleId="a5">
    <w:name w:val="Table Grid"/>
    <w:basedOn w:val="a1"/>
    <w:uiPriority w:val="59"/>
    <w:rsid w:val="007A5A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5AC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5A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oleObject" Target="embeddings/oleObject1.bin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kleverltd.com.opt-images.1c-bitrix-cdn.ru/images/stories/catalog_tech3/25.%20PF/PrPK-2.jpg?1489742596728800" TargetMode="Externa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2687</Characters>
  <Application>Microsoft Office Word</Application>
  <DocSecurity>0</DocSecurity>
  <Lines>22</Lines>
  <Paragraphs>6</Paragraphs>
  <ScaleCrop>false</ScaleCrop>
  <Company>KZ Rostselmash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2021-06-24T11:57:00Z</dcterms:created>
  <dcterms:modified xsi:type="dcterms:W3CDTF">2022-04-15T08:23:00Z</dcterms:modified>
</cp:coreProperties>
</file>